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临床试验用药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品</w:t>
      </w:r>
      <w:r>
        <w:rPr>
          <w:rFonts w:hint="eastAsia" w:cs="宋体"/>
          <w:b/>
          <w:bCs/>
          <w:sz w:val="28"/>
          <w:szCs w:val="28"/>
        </w:rPr>
        <w:t>交接表</w:t>
      </w: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机构药房模式）</w:t>
      </w:r>
    </w:p>
    <w:tbl>
      <w:tblPr>
        <w:tblStyle w:val="5"/>
        <w:tblW w:w="138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620"/>
        <w:gridCol w:w="1395"/>
        <w:gridCol w:w="1125"/>
        <w:gridCol w:w="2100"/>
        <w:gridCol w:w="1620"/>
        <w:gridCol w:w="168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试验项目名称</w:t>
            </w:r>
          </w:p>
        </w:tc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       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药物编号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运输过程中的温湿度记录：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有 （请保留有关温度记录的复印件）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运输过程中是否有超温、超湿现象：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有 （请记录超温时间段：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处理：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药物接收时的状态是否符合要求（如：外包装/药物有无损坏、标签信息是否完整、是否标明“临床试验专用”等）：□是  □否（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备注及处置：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接收药物信息是否与药检报告信息一致：□是  □否（备注及处置：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应急信件的设计和包装是否妥当，编号是否一致：□是  □否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（备注及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置：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药物存放柜编号：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存放层：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机构药品管理员：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1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outlineLvl w:val="2"/>
        <w:rPr>
          <w:rFonts w:eastAsia="宋体" w:cs="Times New Roman"/>
          <w:b/>
          <w:bCs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46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  <w:docVar w:name="KSO_WPS_MARK_KEY" w:val="6b7d9a6d-ddee-4b81-a010-2c0646bd14ab"/>
  </w:docVars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12E95DC4"/>
    <w:rsid w:val="1BC44D4B"/>
    <w:rsid w:val="3AFA7EC2"/>
    <w:rsid w:val="3CC26AA5"/>
    <w:rsid w:val="3E6A3484"/>
    <w:rsid w:val="47E94804"/>
    <w:rsid w:val="48320E86"/>
    <w:rsid w:val="4B5415DD"/>
    <w:rsid w:val="51B54231"/>
    <w:rsid w:val="55F545C6"/>
    <w:rsid w:val="63765F07"/>
    <w:rsid w:val="6672075F"/>
    <w:rsid w:val="71956FDD"/>
    <w:rsid w:val="779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317</Words>
  <Characters>317</Characters>
  <Lines>0</Lines>
  <Paragraphs>0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2023-04-28T01:38:00Z</cp:lastPrinted>
  <dcterms:modified xsi:type="dcterms:W3CDTF">2023-06-13T09:40:52Z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364C437D9A834EE6A1D1ACC0AF77EE22_13</vt:lpwstr>
  </property>
</Properties>
</file>